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50" w:rsidRDefault="003C2B50" w:rsidP="003C2B5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ОСНОВИ МАТИЧНЕ ЕВИДЕНЦИЈЕ</w:t>
      </w:r>
    </w:p>
    <w:p w:rsidR="003C2B50" w:rsidRDefault="003C2B50" w:rsidP="003C2B50">
      <w:pPr>
        <w:spacing w:line="233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7" w:lineRule="auto"/>
        <w:ind w:left="440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основи матичне евиденције је стицање основних знања 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евиденцијама, стручно оспособљавање за вођење свих врста матичних евиденција физичких и правних лица, издавање одговарајућих јавних исправа, као овладавање вештинама и формирањем вредносних ставова која доприносе развоју правне свести за даље школовање, живот и рад.</w:t>
      </w:r>
    </w:p>
    <w:p w:rsidR="003C2B50" w:rsidRDefault="003C2B50" w:rsidP="003C2B50">
      <w:pPr>
        <w:spacing w:line="20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основи матичне евиденције су да ученици: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евиденцијама физичких и правних лица;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схвате значај евидентирања;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примене критички, </w:t>
      </w:r>
      <w:proofErr w:type="spellStart"/>
      <w:r>
        <w:rPr>
          <w:rFonts w:ascii="Times New Roman" w:eastAsia="Times New Roman" w:hAnsi="Times New Roman"/>
          <w:sz w:val="24"/>
        </w:rPr>
        <w:t>принципјелни</w:t>
      </w:r>
      <w:proofErr w:type="spellEnd"/>
      <w:r>
        <w:rPr>
          <w:rFonts w:ascii="Times New Roman" w:eastAsia="Times New Roman" w:hAnsi="Times New Roman"/>
          <w:sz w:val="24"/>
        </w:rPr>
        <w:t xml:space="preserve"> став према друштву и појединцу у њему;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карактеристике савремених техника у вођењу матичне евиденције;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овладају вештинама вођења евиденције;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упознају систем евиденција у </w:t>
      </w:r>
      <w:proofErr w:type="spellStart"/>
      <w:r>
        <w:rPr>
          <w:rFonts w:ascii="Times New Roman" w:eastAsia="Times New Roman" w:hAnsi="Times New Roman"/>
          <w:sz w:val="24"/>
        </w:rPr>
        <w:t>Репбулици</w:t>
      </w:r>
      <w:proofErr w:type="spellEnd"/>
      <w:r>
        <w:rPr>
          <w:rFonts w:ascii="Times New Roman" w:eastAsia="Times New Roman" w:hAnsi="Times New Roman"/>
          <w:sz w:val="24"/>
        </w:rPr>
        <w:t xml:space="preserve"> Србији;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принципе функционисања установа које воде евиденције лица;</w:t>
      </w: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упознају друге </w:t>
      </w:r>
      <w:proofErr w:type="spellStart"/>
      <w:r>
        <w:rPr>
          <w:rFonts w:ascii="Times New Roman" w:eastAsia="Times New Roman" w:hAnsi="Times New Roman"/>
          <w:sz w:val="24"/>
        </w:rPr>
        <w:t>видеводе</w:t>
      </w:r>
      <w:proofErr w:type="spellEnd"/>
      <w:r>
        <w:rPr>
          <w:rFonts w:ascii="Times New Roman" w:eastAsia="Times New Roman" w:hAnsi="Times New Roman"/>
          <w:sz w:val="24"/>
        </w:rPr>
        <w:t xml:space="preserve"> евиденција;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4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способност за тимски рад и неговање социјалних и емоционалних односа;</w:t>
      </w:r>
    </w:p>
    <w:p w:rsidR="003C2B50" w:rsidRDefault="003C2B50" w:rsidP="003C2B5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54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3C2B50" w:rsidRDefault="003C2B50" w:rsidP="003C2B5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стваралачко мишљење;</w:t>
      </w:r>
    </w:p>
    <w:p w:rsidR="003C2B50" w:rsidRDefault="003C2B50" w:rsidP="003C2B5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8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 стратегије и технике успешног учења и развијају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расуђивање, стваралачко мишљење и правни речник;</w:t>
      </w:r>
    </w:p>
    <w:p w:rsidR="003C2B50" w:rsidRDefault="003C2B50" w:rsidP="003C2B5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C2B50" w:rsidRDefault="003C2B50" w:rsidP="003C2B5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развијају ставове и вредности значајне за живот у савременом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E543C8" w:rsidRDefault="00E543C8">
      <w:pPr>
        <w:rPr>
          <w:lang w:val="sr-Cyrl-CS"/>
        </w:rPr>
      </w:pPr>
    </w:p>
    <w:p w:rsidR="003C2B50" w:rsidRPr="003C2B50" w:rsidRDefault="003C2B50" w:rsidP="003C2B50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3C2B50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3C2B50" w:rsidRPr="003C2B50" w:rsidRDefault="003C2B50" w:rsidP="003C2B50">
      <w:pPr>
        <w:spacing w:line="308" w:lineRule="exact"/>
        <w:rPr>
          <w:rFonts w:ascii="Times New Roman" w:eastAsia="Times New Roman" w:hAnsi="Times New Roman"/>
          <w:b/>
          <w:color w:val="FF0000"/>
        </w:rPr>
      </w:pPr>
    </w:p>
    <w:p w:rsidR="003C2B50" w:rsidRPr="003C2B50" w:rsidRDefault="003C2B50" w:rsidP="003C2B5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3C2B50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3C2B50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3C2B5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proofErr w:type="spellStart"/>
      <w:r w:rsidRPr="003C2B50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3C2B50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3C2B50" w:rsidRPr="003C2B50" w:rsidRDefault="003C2B50" w:rsidP="003C2B50">
      <w:pPr>
        <w:spacing w:line="319" w:lineRule="exact"/>
        <w:rPr>
          <w:rFonts w:ascii="Times New Roman" w:eastAsia="Times New Roman" w:hAnsi="Times New Roman"/>
          <w:b/>
          <w:color w:val="FF0000"/>
        </w:rPr>
      </w:pPr>
    </w:p>
    <w:p w:rsidR="003C2B50" w:rsidRPr="003C2B50" w:rsidRDefault="003C2B50" w:rsidP="003C2B50">
      <w:pPr>
        <w:spacing w:line="0" w:lineRule="atLeast"/>
        <w:ind w:left="2480"/>
        <w:rPr>
          <w:rFonts w:ascii="Times New Roman" w:eastAsia="Times New Roman" w:hAnsi="Times New Roman"/>
          <w:b/>
          <w:color w:val="FF0000"/>
          <w:sz w:val="24"/>
        </w:rPr>
      </w:pPr>
      <w:r w:rsidRPr="003C2B50">
        <w:rPr>
          <w:rFonts w:ascii="Times New Roman" w:eastAsia="Times New Roman" w:hAnsi="Times New Roman"/>
          <w:b/>
          <w:color w:val="FF0000"/>
          <w:sz w:val="24"/>
        </w:rPr>
        <w:t>(2 часа недељно, 68 часова годишње, 30 у блоку)</w:t>
      </w:r>
    </w:p>
    <w:p w:rsidR="003C2B50" w:rsidRDefault="003C2B50" w:rsidP="003C2B50">
      <w:pPr>
        <w:spacing w:line="324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УЛОГА И ЗНАЧАЈ МАТИЧНЕ ЕВИДЕНЦИЈЕ (1)</w:t>
      </w: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ЛИЧНА СТАЊА ГРАЂАНА (4)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360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личних стања (статуса) грађана. Појам, значај и врсте јавних књига — регистара. Изводи из матичних књига — уверења о личним стањима грађана.</w:t>
      </w:r>
    </w:p>
    <w:p w:rsidR="003C2B50" w:rsidRDefault="003C2B50" w:rsidP="003C2B50">
      <w:pPr>
        <w:spacing w:line="278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МАТИЧНА КЊИГА РОЂЕНИХ (8)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Пријава рођених (дужност пријављивања, обавезни подаци, место уписа).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Подаци. о родитељима (вршење, престанак и продужење родитељских права).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очинства.</w:t>
      </w:r>
    </w:p>
    <w:p w:rsidR="003C2B50" w:rsidRDefault="003C2B50" w:rsidP="003C2B50">
      <w:pPr>
        <w:spacing w:line="237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Промена породичног имена.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Белешка о браку, смрти, усвојењу.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Посебни случајеви основног уписа рођених (близанци, нахочад, мртворођена деца).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Упис деце рођене у иностранству.</w:t>
      </w:r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МАТИЧНЕ КЊИГЕ ВЕНЧАНИХ (5)</w:t>
      </w: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брака и. породице.</w:t>
      </w: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Склапање брака (услов за закључење, сметње и забране).</w:t>
      </w:r>
    </w:p>
    <w:p w:rsidR="003C2B50" w:rsidRDefault="003C2B50" w:rsidP="003C2B50">
      <w:pPr>
        <w:spacing w:line="20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Начини престанка брака.</w:t>
      </w:r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МАТИЧНЕ КЊИГЕ УМРЛИХ (5)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Обавезни подаци за упис смрти.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уписа и дужност пријављивања.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Рок пријаве смрти и сахране.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Облици </w:t>
      </w:r>
      <w:proofErr w:type="spellStart"/>
      <w:r>
        <w:rPr>
          <w:rFonts w:ascii="Times New Roman" w:eastAsia="Times New Roman" w:hAnsi="Times New Roman"/>
          <w:sz w:val="24"/>
        </w:rPr>
        <w:t>приј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ављивања</w:t>
      </w:r>
      <w:proofErr w:type="spellEnd"/>
      <w:r>
        <w:rPr>
          <w:rFonts w:ascii="Times New Roman" w:eastAsia="Times New Roman" w:hAnsi="Times New Roman"/>
          <w:sz w:val="24"/>
        </w:rPr>
        <w:t xml:space="preserve"> смрти надлежној служби (пријава, извештај о нађеном лешу, судска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одлука о проглашењу лица умрлим).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Накнадни уписи и </w:t>
      </w:r>
      <w:proofErr w:type="spellStart"/>
      <w:r>
        <w:rPr>
          <w:rFonts w:ascii="Times New Roman" w:eastAsia="Times New Roman" w:hAnsi="Times New Roman"/>
          <w:sz w:val="24"/>
        </w:rPr>
        <w:t>прибележбе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Упис смрти наших држављана у иностранству.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Извештај о смрти војних лица.</w:t>
      </w:r>
    </w:p>
    <w:p w:rsidR="003C2B50" w:rsidRDefault="003C2B50" w:rsidP="003C2B50">
      <w:pPr>
        <w:spacing w:line="293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ДРЖАВЉАНСТВО (6)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7" w:lineRule="auto"/>
        <w:ind w:left="44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држављанства. Начела за стицање држављанства. Стицање и престанак држављанства </w:t>
      </w:r>
      <w:proofErr w:type="spellStart"/>
      <w:r>
        <w:rPr>
          <w:rFonts w:ascii="Times New Roman" w:eastAsia="Times New Roman" w:hAnsi="Times New Roman"/>
          <w:sz w:val="24"/>
        </w:rPr>
        <w:t>Репбулике</w:t>
      </w:r>
      <w:proofErr w:type="spellEnd"/>
      <w:r>
        <w:rPr>
          <w:rFonts w:ascii="Times New Roman" w:eastAsia="Times New Roman" w:hAnsi="Times New Roman"/>
          <w:sz w:val="24"/>
        </w:rPr>
        <w:t xml:space="preserve"> Србије. Поновно стицање и </w:t>
      </w:r>
      <w:proofErr w:type="spellStart"/>
      <w:r>
        <w:rPr>
          <w:rFonts w:ascii="Times New Roman" w:eastAsia="Times New Roman" w:hAnsi="Times New Roman"/>
          <w:sz w:val="24"/>
        </w:rPr>
        <w:t>презумпција</w:t>
      </w:r>
      <w:proofErr w:type="spellEnd"/>
      <w:r>
        <w:rPr>
          <w:rFonts w:ascii="Times New Roman" w:eastAsia="Times New Roman" w:hAnsi="Times New Roman"/>
          <w:sz w:val="24"/>
        </w:rPr>
        <w:t xml:space="preserve"> држављанства. Сукоб држављанства (апатриди и </w:t>
      </w:r>
      <w:proofErr w:type="spellStart"/>
      <w:r>
        <w:rPr>
          <w:rFonts w:ascii="Times New Roman" w:eastAsia="Times New Roman" w:hAnsi="Times New Roman"/>
          <w:sz w:val="24"/>
        </w:rPr>
        <w:t>бипатриди</w:t>
      </w:r>
      <w:proofErr w:type="spellEnd"/>
      <w:r>
        <w:rPr>
          <w:rFonts w:ascii="Times New Roman" w:eastAsia="Times New Roman" w:hAnsi="Times New Roman"/>
          <w:sz w:val="24"/>
        </w:rPr>
        <w:t>). Вођење евиденције о држављанству и издавање уверења.</w:t>
      </w:r>
    </w:p>
    <w:p w:rsidR="003C2B50" w:rsidRDefault="003C2B50" w:rsidP="003C2B50">
      <w:pPr>
        <w:spacing w:line="278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ПРЕБИВАЛИШТЕ И БОРАВИШТЕ (4)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36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значај </w:t>
      </w:r>
      <w:proofErr w:type="spellStart"/>
      <w:r>
        <w:rPr>
          <w:rFonts w:ascii="Times New Roman" w:eastAsia="Times New Roman" w:hAnsi="Times New Roman"/>
          <w:sz w:val="24"/>
        </w:rPr>
        <w:t>пребивалишга</w:t>
      </w:r>
      <w:proofErr w:type="spellEnd"/>
      <w:r>
        <w:rPr>
          <w:rFonts w:ascii="Times New Roman" w:eastAsia="Times New Roman" w:hAnsi="Times New Roman"/>
          <w:sz w:val="24"/>
        </w:rPr>
        <w:t xml:space="preserve"> и боравишта. Пријављивање, контрола и регулисање кретања грађана.</w:t>
      </w:r>
    </w:p>
    <w:p w:rsidR="003C2B50" w:rsidRDefault="003C2B50" w:rsidP="003C2B50">
      <w:pPr>
        <w:spacing w:line="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Вођење евиденције пребивалишта и боравишта. Евиденција избеглих лица.</w:t>
      </w:r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ИДЕНТИТЕТА ГРАЂАНА (6)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Матични број грађана.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садржај и значај личних карата.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Издавање и евиденција личних карата.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Издавање пасоша.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Издавање возачких дозвола.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утврђивања идентитета грађана.</w:t>
      </w:r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БИРАЧКИ СПИСКОВИ (5)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Остваривање политичких права грађана. Појам и вођење бирачких спискова.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Издавање уверења о бирачком праву.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Губитак бирачког права.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Пребивалиште и боравиште: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Пријављивање пребивалишта и боравишта;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Вођење евиденције о пребивалишту и боравишту; издавање уверења.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правних лица: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Примена савремених средстава обраде података у вођењу матичних </w:t>
      </w:r>
      <w:proofErr w:type="spellStart"/>
      <w:r>
        <w:rPr>
          <w:rFonts w:ascii="Times New Roman" w:eastAsia="Times New Roman" w:hAnsi="Times New Roman"/>
          <w:sz w:val="24"/>
        </w:rPr>
        <w:t>евидекција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способност. Пословна способност.</w:t>
      </w: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И ПОСЛОВНА СПОСОБНОСТ (2)</w:t>
      </w: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Правна способност</w:t>
      </w: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Пословна </w:t>
      </w:r>
      <w:proofErr w:type="spellStart"/>
      <w:r>
        <w:rPr>
          <w:rFonts w:ascii="Times New Roman" w:eastAsia="Times New Roman" w:hAnsi="Times New Roman"/>
          <w:sz w:val="24"/>
        </w:rPr>
        <w:t>способнст</w:t>
      </w:r>
      <w:proofErr w:type="spellEnd"/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УСВАЈАЊЕ, ХРАНИТЕЉСТВО И СТАРАТЕЉСТВО (6)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44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услови закључења усвојења. Права и дужности усвојиоца и усвојеника. Престанак усвојења.</w:t>
      </w:r>
    </w:p>
    <w:p w:rsidR="003C2B50" w:rsidRDefault="003C2B50" w:rsidP="003C2B50">
      <w:pPr>
        <w:spacing w:line="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Заснивање </w:t>
      </w:r>
      <w:proofErr w:type="spellStart"/>
      <w:r>
        <w:rPr>
          <w:rFonts w:ascii="Times New Roman" w:eastAsia="Times New Roman" w:hAnsi="Times New Roman"/>
          <w:sz w:val="24"/>
        </w:rPr>
        <w:t>хранитељства</w:t>
      </w:r>
      <w:proofErr w:type="spellEnd"/>
      <w:r>
        <w:rPr>
          <w:rFonts w:ascii="Times New Roman" w:eastAsia="Times New Roman" w:hAnsi="Times New Roman"/>
          <w:sz w:val="24"/>
        </w:rPr>
        <w:t xml:space="preserve">. Лична својства хранитеља. Престанак </w:t>
      </w:r>
      <w:proofErr w:type="spellStart"/>
      <w:r>
        <w:rPr>
          <w:rFonts w:ascii="Times New Roman" w:eastAsia="Times New Roman" w:hAnsi="Times New Roman"/>
          <w:sz w:val="24"/>
        </w:rPr>
        <w:t>хранитељства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C2B50" w:rsidRDefault="003C2B50" w:rsidP="003C2B50">
      <w:pPr>
        <w:spacing w:line="20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врста и значај старатељства. Органи старатељства.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440"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Права, дужности и одговорности старатељства. Старатељство за посебне случајеве и престанак старатељства.</w:t>
      </w:r>
    </w:p>
    <w:p w:rsidR="003C2B50" w:rsidRDefault="003C2B50" w:rsidP="003C2B50">
      <w:pPr>
        <w:spacing w:line="294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У ОБЛАСТИ РАДА (4)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 запосленим лицима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 слободним радним местима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 незапосленим лицима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49" w:lineRule="auto"/>
        <w:ind w:left="360" w:right="20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Евиденција о грађанима Републике Србије на раду у иностранству. Евиденција о запосленим и незапосленим странцима у Републици Србији</w:t>
      </w:r>
    </w:p>
    <w:p w:rsidR="003C2B50" w:rsidRDefault="003C2B50" w:rsidP="003C2B50">
      <w:pPr>
        <w:spacing w:line="399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Ј1ИЦА (2)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360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поступак за оснивање правних лица. Поступак уписа у регистар код окружног привредног суда и обавезне евиденције.</w:t>
      </w:r>
    </w:p>
    <w:p w:rsidR="003C2B50" w:rsidRDefault="003C2B50" w:rsidP="003C2B50">
      <w:pPr>
        <w:spacing w:line="278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ОСТАЛЕ ЕВИДЕНЦИЈЕ (4)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Евиденције војних обвезника.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Евиденције обвезника цивилне заштите и територијалне одбране.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3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Евиденције страних држављана. Критеријум и режим издавања јавне и приватне исправе за време ванредних прилика.</w:t>
      </w:r>
    </w:p>
    <w:p w:rsidR="003C2B50" w:rsidRDefault="003C2B50" w:rsidP="003C2B50">
      <w:pPr>
        <w:spacing w:line="278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ВОЂЕЊЕ ЗЕМЉИШНИХ КЊИГА И КАТАСТРА (6)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360" w:righ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Законске обавезе вођења евиденције. Врсте евиденција. Поступак вођења. Издавање уверења.</w:t>
      </w:r>
    </w:p>
    <w:p w:rsidR="003C2B50" w:rsidRDefault="003C2B50" w:rsidP="003C2B50">
      <w:pPr>
        <w:spacing w:line="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Евидентирање промена својинских и других података.</w:t>
      </w:r>
    </w:p>
    <w:p w:rsidR="003C2B50" w:rsidRDefault="003C2B50" w:rsidP="003C2B5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3C2B50" w:rsidRDefault="003C2B50" w:rsidP="003C2B50">
      <w:pPr>
        <w:spacing w:line="399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организације и рада државних органа управе у којима се воде основне матичне</w:t>
      </w: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енидекције</w:t>
      </w:r>
      <w:proofErr w:type="spellEnd"/>
      <w:r>
        <w:rPr>
          <w:rFonts w:ascii="Times New Roman" w:eastAsia="Times New Roman" w:hAnsi="Times New Roman"/>
          <w:sz w:val="24"/>
        </w:rPr>
        <w:t xml:space="preserve"> грађана.</w:t>
      </w: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Вођење матичних књига: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—  </w:t>
      </w:r>
      <w:r>
        <w:rPr>
          <w:rFonts w:ascii="Times New Roman" w:eastAsia="Times New Roman" w:hAnsi="Times New Roman"/>
          <w:sz w:val="24"/>
        </w:rPr>
        <w:t>пријављивање уписа статусних промена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4"/>
        </w:rPr>
        <w:t>(рођење,</w:t>
      </w:r>
      <w:r>
        <w:rPr>
          <w:rFonts w:ascii="Times New Roman" w:eastAsia="Times New Roman" w:hAnsi="Times New Roman"/>
          <w:sz w:val="18"/>
        </w:rPr>
        <w:t xml:space="preserve">  </w:t>
      </w:r>
      <w:r>
        <w:rPr>
          <w:rFonts w:ascii="Times New Roman" w:eastAsia="Times New Roman" w:hAnsi="Times New Roman"/>
          <w:sz w:val="24"/>
        </w:rPr>
        <w:t>венчање,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4"/>
        </w:rPr>
        <w:t>смрт);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left="720" w:right="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— </w:t>
      </w:r>
      <w:r>
        <w:rPr>
          <w:rFonts w:ascii="Times New Roman" w:eastAsia="Times New Roman" w:hAnsi="Times New Roman"/>
          <w:sz w:val="24"/>
        </w:rPr>
        <w:t>основни упис и посебни случајеви уписа; —обрада конкретних случајева на практичним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4"/>
        </w:rPr>
        <w:t>примерима.</w:t>
      </w:r>
    </w:p>
    <w:p w:rsidR="003C2B50" w:rsidRDefault="003C2B50" w:rsidP="003C2B50">
      <w:pPr>
        <w:spacing w:line="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Држављанство:</w:t>
      </w:r>
    </w:p>
    <w:p w:rsidR="003C2B50" w:rsidRDefault="003C2B50" w:rsidP="003C2B50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—  </w:t>
      </w:r>
      <w:r>
        <w:rPr>
          <w:rFonts w:ascii="Times New Roman" w:eastAsia="Times New Roman" w:hAnsi="Times New Roman"/>
          <w:sz w:val="24"/>
        </w:rPr>
        <w:t>вођење евиденције о држављанству;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right="100"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— </w:t>
      </w:r>
      <w:r>
        <w:rPr>
          <w:rFonts w:ascii="Times New Roman" w:eastAsia="Times New Roman" w:hAnsi="Times New Roman"/>
          <w:sz w:val="24"/>
        </w:rPr>
        <w:t xml:space="preserve">захтеви за стицање држављанства </w:t>
      </w:r>
      <w:proofErr w:type="spellStart"/>
      <w:r>
        <w:rPr>
          <w:rFonts w:ascii="Times New Roman" w:eastAsia="Times New Roman" w:hAnsi="Times New Roman"/>
          <w:sz w:val="24"/>
        </w:rPr>
        <w:t>Репбулике</w:t>
      </w:r>
      <w:proofErr w:type="spellEnd"/>
      <w:r>
        <w:rPr>
          <w:rFonts w:ascii="Times New Roman" w:eastAsia="Times New Roman" w:hAnsi="Times New Roman"/>
          <w:sz w:val="24"/>
        </w:rPr>
        <w:t xml:space="preserve"> Србије и отпуст из држављанства;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4"/>
        </w:rPr>
        <w:t>издавање уверења о држављанству.</w:t>
      </w:r>
    </w:p>
    <w:p w:rsidR="003C2B50" w:rsidRDefault="003C2B50" w:rsidP="003C2B50">
      <w:pPr>
        <w:spacing w:line="13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righ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уписа код окружног привредног суда: регистар и обавезне евиденције Вођење земљишних књига и катастра. Вођење евиденција моторних возила.</w:t>
      </w:r>
    </w:p>
    <w:p w:rsidR="003C2B50" w:rsidRDefault="003C2B50" w:rsidP="003C2B50">
      <w:pPr>
        <w:spacing w:line="14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Самостално вођење службене и пословне кореспонденције, обликовање захтева, уверења, куцање потребних текстова, захтева, уверења.</w:t>
      </w:r>
    </w:p>
    <w:p w:rsidR="003C2B50" w:rsidRDefault="003C2B50" w:rsidP="003C2B50">
      <w:pPr>
        <w:spacing w:line="1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у области рада:</w:t>
      </w:r>
    </w:p>
    <w:p w:rsidR="003C2B50" w:rsidRDefault="003C2B50" w:rsidP="003C2B50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евидентирање запослених лица;</w:t>
      </w:r>
    </w:p>
    <w:p w:rsidR="003C2B50" w:rsidRDefault="003C2B50" w:rsidP="003C2B50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—   </w:t>
      </w:r>
      <w:r>
        <w:rPr>
          <w:rFonts w:ascii="Times New Roman" w:eastAsia="Times New Roman" w:hAnsi="Times New Roman"/>
          <w:sz w:val="24"/>
        </w:rPr>
        <w:t>евидентирање незапослених лица.</w:t>
      </w:r>
    </w:p>
    <w:p w:rsidR="003C2B50" w:rsidRDefault="003C2B50" w:rsidP="003C2B50">
      <w:pPr>
        <w:spacing w:line="276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3C2B50" w:rsidRDefault="003C2B50" w:rsidP="003C2B50">
      <w:pPr>
        <w:spacing w:line="1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предмета основи матичне евиденције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3C2B50" w:rsidRDefault="003C2B50" w:rsidP="003C2B50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3C2B50" w:rsidRDefault="003C2B50" w:rsidP="003C2B50">
      <w:pPr>
        <w:spacing w:line="2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50" w:lineRule="auto"/>
        <w:ind w:right="2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Садржај (предмета) има природну везу са садржајима других предметима као што су : основи права.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:</w:t>
      </w:r>
      <w:proofErr w:type="spellStart"/>
      <w:r>
        <w:rPr>
          <w:rFonts w:ascii="Times New Roman" w:eastAsia="Times New Roman" w:hAnsi="Times New Roman"/>
          <w:sz w:val="23"/>
        </w:rPr>
        <w:t>осннови</w:t>
      </w:r>
      <w:proofErr w:type="spellEnd"/>
      <w:r>
        <w:rPr>
          <w:rFonts w:ascii="Times New Roman" w:eastAsia="Times New Roman" w:hAnsi="Times New Roman"/>
          <w:sz w:val="23"/>
        </w:rPr>
        <w:t xml:space="preserve"> правних поступака. На тај начин знања, ставови, вредности и вештине стечене у оквиру наставе основи </w:t>
      </w:r>
      <w:proofErr w:type="spellStart"/>
      <w:r>
        <w:rPr>
          <w:rFonts w:ascii="Times New Roman" w:eastAsia="Times New Roman" w:hAnsi="Times New Roman"/>
          <w:sz w:val="23"/>
        </w:rPr>
        <w:t>матичене</w:t>
      </w:r>
      <w:proofErr w:type="spellEnd"/>
      <w:r>
        <w:rPr>
          <w:rFonts w:ascii="Times New Roman" w:eastAsia="Times New Roman" w:hAnsi="Times New Roman"/>
          <w:sz w:val="23"/>
        </w:rPr>
        <w:t xml:space="preserve"> евиденције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3C2B50" w:rsidRDefault="003C2B50" w:rsidP="003C2B50">
      <w:pPr>
        <w:spacing w:line="4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3C2B50" w:rsidRDefault="003C2B50" w:rsidP="003C2B50">
      <w:pPr>
        <w:spacing w:line="17" w:lineRule="exact"/>
        <w:rPr>
          <w:rFonts w:ascii="Times New Roman" w:eastAsia="Times New Roman" w:hAnsi="Times New Roman"/>
        </w:rPr>
      </w:pPr>
    </w:p>
    <w:p w:rsidR="003C2B50" w:rsidRDefault="003C2B50" w:rsidP="003C2B50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3C2B50" w:rsidRPr="003C2B50" w:rsidRDefault="003C2B50">
      <w:pPr>
        <w:rPr>
          <w:lang w:val="sr-Cyrl-CS"/>
        </w:rPr>
      </w:pPr>
    </w:p>
    <w:sectPr w:rsidR="003C2B50" w:rsidRPr="003C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78DF6A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0"/>
    <w:rsid w:val="003C2B50"/>
    <w:rsid w:val="006225F6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5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5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2019-03-28T05:02:00Z</dcterms:created>
  <dcterms:modified xsi:type="dcterms:W3CDTF">2019-03-28T05:05:00Z</dcterms:modified>
</cp:coreProperties>
</file>